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II – TERMO DE VIABILIDADE TÉCNICA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Declaro estar ciente da proposta de projeto de pesquisa a ser desenvolvido pelo orientador (nome do orientador), intitulado (título do projeto de pesquisa), do plano de trabalho do bolsista e da solicitação da bolsa de iniciação científica – PIBIC/CNPq, Edital nº. xxx/xxxx.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Asseguro o acesso às instalações laboratoriais, bibliotecas ou outras, necessárias à realização das atividades propostas, bem como a viabilidade técnica deste projeto de pesquisa, sendo que o pesquisador (orientador) fica ciente de que deverá, se necessário, buscar recursos financeiros em editais específicos para a execução do projeto.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(Local/UF),    xxx    de           xxx       de 2024.</w:t>
      </w:r>
    </w:p>
    <w:p w:rsidR="00000000" w:rsidDel="00000000" w:rsidP="00000000" w:rsidRDefault="00000000" w:rsidRPr="00000000" w14:paraId="0000001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i w:val="1"/>
          <w:color w:val="b7b7b7"/>
          <w:sz w:val="24"/>
          <w:szCs w:val="24"/>
          <w:rtl w:val="0"/>
        </w:rPr>
        <w:t xml:space="preserve">(assinado eletronicamente via SUAP)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Diretor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executor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